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4923"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w:t>
      </w:r>
      <w:r w:rsidRPr="00CE6BCF">
        <w:rPr>
          <w:rFonts w:ascii="Arial" w:eastAsia="Times New Roman" w:hAnsi="Arial" w:cs="Arial"/>
          <w:color w:val="000000"/>
          <w:sz w:val="40"/>
          <w:szCs w:val="40"/>
        </w:rPr>
        <w:t>I motivi per cui le strategie di scommesse sportive non funzionano</w:t>
      </w:r>
    </w:p>
    <w:p w14:paraId="7F1B9D7A"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 xml:space="preserve">Un successo stabile nelle scommesse sugli eventi sportivi può essere raggiunto solo scegliendo una strategia di alta qualità e applicandola correttamente. Tuttavia, non sempre gli scommettitori, compresi quelli che preferiscono il sito </w:t>
      </w:r>
      <w:hyperlink r:id="rId5" w:history="1">
        <w:r w:rsidRPr="00CE6BCF">
          <w:rPr>
            <w:rFonts w:ascii="Arial" w:eastAsia="Times New Roman" w:hAnsi="Arial" w:cs="Arial"/>
            <w:color w:val="1155CC"/>
            <w:sz w:val="22"/>
            <w:szCs w:val="22"/>
            <w:u w:val="single"/>
          </w:rPr>
          <w:t>https://sportaza3.it/</w:t>
        </w:r>
      </w:hyperlink>
      <w:r w:rsidRPr="00CE6BCF">
        <w:rPr>
          <w:rFonts w:ascii="Arial" w:eastAsia="Times New Roman" w:hAnsi="Arial" w:cs="Arial"/>
          <w:color w:val="000000"/>
          <w:sz w:val="22"/>
          <w:szCs w:val="22"/>
        </w:rPr>
        <w:t>, notano di riuscire a ottenere buone performance quando utilizzano un determinato piano. Quali potrebbero essere le ragioni per cui una strategia che funziona per altre persone e che in generale sembra giusta si rivela inefficace per un giocatore in particolare? Cerchiamo di capirlo.</w:t>
      </w:r>
    </w:p>
    <w:p w14:paraId="61754263" w14:textId="77777777" w:rsidR="00CE6BCF" w:rsidRPr="00CE6BCF" w:rsidRDefault="00CE6BCF" w:rsidP="00CE6BCF">
      <w:pPr>
        <w:spacing w:before="360" w:after="120"/>
        <w:jc w:val="both"/>
        <w:outlineLvl w:val="1"/>
        <w:rPr>
          <w:rFonts w:ascii="Times New Roman" w:eastAsia="Times New Roman" w:hAnsi="Times New Roman" w:cs="Times New Roman"/>
          <w:b/>
          <w:bCs/>
          <w:sz w:val="36"/>
          <w:szCs w:val="36"/>
        </w:rPr>
      </w:pPr>
      <w:r w:rsidRPr="00CE6BCF">
        <w:rPr>
          <w:rFonts w:ascii="Arial" w:eastAsia="Times New Roman" w:hAnsi="Arial" w:cs="Arial"/>
          <w:color w:val="000000"/>
          <w:sz w:val="32"/>
          <w:szCs w:val="32"/>
        </w:rPr>
        <w:t>Quali sono le strategie?</w:t>
      </w:r>
    </w:p>
    <w:p w14:paraId="6A80AD8C"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Tutte le strategie utilizzate nelle scommesse possono essere suddivise in diversi grandi gruppi.</w:t>
      </w:r>
    </w:p>
    <w:p w14:paraId="658ECF0A"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I primi sono quelli destinati esclusivamente al gioco. In effetti, tali schemi sono un insieme di regole con cui l'utente si orienta quando effettua le sue scommesse. Tali strategie consentono di selezionare rapidamente un evento sportivo specifico o un intero torneo, le squadre sportive e gli esiti più probabili. In parole povere, questo piano assomiglia a un modello in base al quale vengono prese le decisioni.</w:t>
      </w:r>
    </w:p>
    <w:p w14:paraId="32A9A426"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Bisogna però capire che non è stata creata una sola strategia che funzioni al cento per cento in modo efficace. In effetti, possono essere applicate, tuttavia, secondo gli scommettitori esperti, è necessario utilizzarle non come una guida pronta per l'uso, ma come un modello che può cambiare a seconda dei fattori in ingresso.</w:t>
      </w:r>
    </w:p>
    <w:p w14:paraId="310B26C3"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Il secondo tipo di strategie è quello che prende in considerazione solo la finanza. Tali piani non includono informazioni sui punti da prendere in considerazione per effettuare la scommessa giusta. Piuttosto, in essi si possono trovare raccomandazioni su quale sia la dimensione della scommessa più adatta in un caso particolare, quando cambiare specificamente la dimensione della scommessa e quali parametri possono provocare questo cambiamento.</w:t>
      </w:r>
    </w:p>
    <w:p w14:paraId="13DAE255"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Il terzo tipo, forse il più affidabile, è quello misto. Queste strategie funzionano molto bene, ma solo se il giocatore prende sempre in considerazione i singoli fattori.</w:t>
      </w:r>
    </w:p>
    <w:p w14:paraId="4F298209" w14:textId="77777777" w:rsidR="00CE6BCF" w:rsidRPr="00CE6BCF" w:rsidRDefault="00CE6BCF" w:rsidP="00CE6BCF">
      <w:pPr>
        <w:spacing w:before="360" w:after="120"/>
        <w:jc w:val="both"/>
        <w:outlineLvl w:val="1"/>
        <w:rPr>
          <w:rFonts w:ascii="Times New Roman" w:eastAsia="Times New Roman" w:hAnsi="Times New Roman" w:cs="Times New Roman"/>
          <w:b/>
          <w:bCs/>
          <w:sz w:val="36"/>
          <w:szCs w:val="36"/>
        </w:rPr>
      </w:pPr>
      <w:r w:rsidRPr="00CE6BCF">
        <w:rPr>
          <w:rFonts w:ascii="Arial" w:eastAsia="Times New Roman" w:hAnsi="Arial" w:cs="Arial"/>
          <w:color w:val="000000"/>
          <w:sz w:val="32"/>
          <w:szCs w:val="32"/>
        </w:rPr>
        <w:t>Quali errori commettono gli scommettitori?</w:t>
      </w:r>
    </w:p>
    <w:p w14:paraId="066E8517"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Ma anche le strategie migliori a volte iniziano a vacillare. Perché? Il più delle volte, la ragione risiede nelle azioni sbagliate del miglioratore stesso. Può accadere, ad esempio, che</w:t>
      </w:r>
    </w:p>
    <w:p w14:paraId="58F47375" w14:textId="77777777" w:rsidR="00CE6BCF" w:rsidRPr="00CE6BCF" w:rsidRDefault="00CE6BCF" w:rsidP="00CE6BCF">
      <w:pPr>
        <w:numPr>
          <w:ilvl w:val="0"/>
          <w:numId w:val="1"/>
        </w:numPr>
        <w:ind w:left="1440"/>
        <w:jc w:val="both"/>
        <w:textAlignment w:val="baseline"/>
        <w:rPr>
          <w:rFonts w:ascii="Arial" w:eastAsia="Times New Roman" w:hAnsi="Arial" w:cs="Arial"/>
          <w:color w:val="000000"/>
          <w:sz w:val="22"/>
          <w:szCs w:val="22"/>
        </w:rPr>
      </w:pPr>
      <w:r w:rsidRPr="00CE6BCF">
        <w:rPr>
          <w:rFonts w:ascii="Arial" w:eastAsia="Times New Roman" w:hAnsi="Arial" w:cs="Arial"/>
          <w:color w:val="000000"/>
          <w:sz w:val="22"/>
          <w:szCs w:val="22"/>
        </w:rPr>
        <w:t>Aspettatevi un risultato super-naturale. Alcuni scommettitori credono ingenuamente che una strategia sia un algoritmo già pronto che porterà alla vittoria. Ma bisogna capire che si tratta di un sistema che funziona solo se si considerano correttamente tutti i parametri.</w:t>
      </w:r>
    </w:p>
    <w:p w14:paraId="34FE40DF" w14:textId="77777777" w:rsidR="00CE6BCF" w:rsidRPr="00CE6BCF" w:rsidRDefault="00CE6BCF" w:rsidP="00CE6BCF">
      <w:pPr>
        <w:numPr>
          <w:ilvl w:val="0"/>
          <w:numId w:val="1"/>
        </w:numPr>
        <w:ind w:left="1440"/>
        <w:jc w:val="both"/>
        <w:textAlignment w:val="baseline"/>
        <w:rPr>
          <w:rFonts w:ascii="Arial" w:eastAsia="Times New Roman" w:hAnsi="Arial" w:cs="Arial"/>
          <w:color w:val="000000"/>
          <w:sz w:val="22"/>
          <w:szCs w:val="22"/>
        </w:rPr>
      </w:pPr>
      <w:r w:rsidRPr="00CE6BCF">
        <w:rPr>
          <w:rFonts w:ascii="Arial" w:eastAsia="Times New Roman" w:hAnsi="Arial" w:cs="Arial"/>
          <w:color w:val="000000"/>
          <w:sz w:val="22"/>
          <w:szCs w:val="22"/>
        </w:rPr>
        <w:t>Capire che il piano non è proprio come dovrebbe. Le migliori strategie non sono così semplici. Tuttavia, un giocatore che vuole fare una scommessa il più rapidamente possibile non approfondisce le sfumature. Dopo aver acquisito una padronanza superficiale, applica immediatamente la strategia nella pratica e, ovviamente, il fatto di aver frainteso le condizioni non gli giova.</w:t>
      </w:r>
    </w:p>
    <w:p w14:paraId="190B7E09" w14:textId="77777777" w:rsidR="00CE6BCF" w:rsidRPr="00CE6BCF" w:rsidRDefault="00CE6BCF" w:rsidP="00CE6BCF">
      <w:pPr>
        <w:numPr>
          <w:ilvl w:val="0"/>
          <w:numId w:val="1"/>
        </w:numPr>
        <w:ind w:left="1440"/>
        <w:jc w:val="both"/>
        <w:textAlignment w:val="baseline"/>
        <w:rPr>
          <w:rFonts w:ascii="Arial" w:eastAsia="Times New Roman" w:hAnsi="Arial" w:cs="Arial"/>
          <w:color w:val="000000"/>
          <w:sz w:val="22"/>
          <w:szCs w:val="22"/>
        </w:rPr>
      </w:pPr>
      <w:r w:rsidRPr="00CE6BCF">
        <w:rPr>
          <w:rFonts w:ascii="Arial" w:eastAsia="Times New Roman" w:hAnsi="Arial" w:cs="Arial"/>
          <w:color w:val="000000"/>
          <w:sz w:val="22"/>
          <w:szCs w:val="22"/>
        </w:rPr>
        <w:t>Modificare i parametri in modo indipendente. Ad esempio, a un principiante sembra che sarebbe meglio ampliare leggermente la gamma di campioni tra le quotazioni, scegliere risultati che non corrispondono a quelli richiesti. In effetti, a volte è possibile modificare alcuni parametri, ma solo dopo aver compreso a fondo l'essenza della strategia.</w:t>
      </w:r>
    </w:p>
    <w:p w14:paraId="68EEDCA2" w14:textId="77777777" w:rsidR="00CE6BCF" w:rsidRPr="00CE6BCF" w:rsidRDefault="00CE6BCF" w:rsidP="00CE6BCF">
      <w:pPr>
        <w:numPr>
          <w:ilvl w:val="0"/>
          <w:numId w:val="1"/>
        </w:numPr>
        <w:ind w:left="1440"/>
        <w:jc w:val="both"/>
        <w:textAlignment w:val="baseline"/>
        <w:rPr>
          <w:rFonts w:ascii="Arial" w:eastAsia="Times New Roman" w:hAnsi="Arial" w:cs="Arial"/>
          <w:color w:val="000000"/>
          <w:sz w:val="22"/>
          <w:szCs w:val="22"/>
        </w:rPr>
      </w:pPr>
      <w:r w:rsidRPr="00CE6BCF">
        <w:rPr>
          <w:rFonts w:ascii="Arial" w:eastAsia="Times New Roman" w:hAnsi="Arial" w:cs="Arial"/>
          <w:color w:val="000000"/>
          <w:sz w:val="22"/>
          <w:szCs w:val="22"/>
        </w:rPr>
        <w:lastRenderedPageBreak/>
        <w:t>Saltare alle conclusioni. Per qualsiasi giocatore esperto che predilige le scommesse sportive, non è un segreto che nelle scommesse ci sono segmenti positivi e negativi. Non si può essere fortunati all'infinito. Cosa fa un principiante se prova un certo piano e non ottiene subito un buon risultato? Smette di usare lo schema, pensando che non funzioni. E in effetti, potrebbe semplicemente entrare nel periodo negativo.</w:t>
      </w:r>
    </w:p>
    <w:p w14:paraId="2E9329FD" w14:textId="77777777" w:rsidR="00CE6BCF" w:rsidRPr="00CE6BCF" w:rsidRDefault="00CE6BCF" w:rsidP="00CE6BCF">
      <w:pPr>
        <w:jc w:val="both"/>
        <w:rPr>
          <w:rFonts w:ascii="Times New Roman" w:eastAsia="Times New Roman" w:hAnsi="Times New Roman" w:cs="Times New Roman"/>
        </w:rPr>
      </w:pPr>
      <w:r w:rsidRPr="00CE6BCF">
        <w:rPr>
          <w:rFonts w:ascii="Arial" w:eastAsia="Times New Roman" w:hAnsi="Arial" w:cs="Arial"/>
          <w:color w:val="000000"/>
          <w:sz w:val="22"/>
          <w:szCs w:val="22"/>
        </w:rPr>
        <w:t>E, naturalmente, non dobbiamo escludere il fatto che esistano anche strategie che non funzionano davvero. Su Internet se ne trovano a centinaia. Alcuni riescono persino a vendere questi schemi ai nuovi arrivati in cambio di denaro. In ogni caso, applicando qualcosa di nuovo, conviene "non accelerare": è meglio "entrare" con importi minimi.</w:t>
      </w:r>
    </w:p>
    <w:p w14:paraId="5EBEA168" w14:textId="77777777" w:rsidR="00CE6BCF" w:rsidRPr="00CE6BCF" w:rsidRDefault="00CE6BCF" w:rsidP="00CE6BCF">
      <w:pPr>
        <w:rPr>
          <w:rFonts w:ascii="Times New Roman" w:eastAsia="Times New Roman" w:hAnsi="Times New Roman" w:cs="Times New Roman"/>
        </w:rPr>
      </w:pPr>
    </w:p>
    <w:p w14:paraId="58DA297A" w14:textId="77777777" w:rsidR="00437F46" w:rsidRDefault="00437F46"/>
    <w:sectPr w:rsidR="00437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4CAA"/>
    <w:multiLevelType w:val="multilevel"/>
    <w:tmpl w:val="AF9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08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CF"/>
    <w:rsid w:val="00340ECC"/>
    <w:rsid w:val="00437F46"/>
    <w:rsid w:val="00CE6BCF"/>
    <w:rsid w:val="00ED1D5E"/>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7E14AC0A"/>
  <w15:chartTrackingRefBased/>
  <w15:docId w15:val="{773711D2-98CB-4C4C-855E-7F40917B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6B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B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6B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6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ortaza3.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Yurchenko</dc:creator>
  <cp:keywords/>
  <dc:description/>
  <cp:lastModifiedBy>Maria Yurchenko</cp:lastModifiedBy>
  <cp:revision>1</cp:revision>
  <dcterms:created xsi:type="dcterms:W3CDTF">2023-02-16T13:34:00Z</dcterms:created>
  <dcterms:modified xsi:type="dcterms:W3CDTF">2023-02-16T13:34:00Z</dcterms:modified>
</cp:coreProperties>
</file>